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641" w:rsidRPr="002D7EBD" w:rsidRDefault="00FA3641" w:rsidP="00FA3641">
      <w:pPr>
        <w:pStyle w:val="a3"/>
        <w:rPr>
          <w:b/>
          <w:szCs w:val="24"/>
        </w:rPr>
      </w:pPr>
      <w:r>
        <w:rPr>
          <w:b/>
          <w:noProof/>
          <w:snapToGrid/>
          <w:szCs w:val="24"/>
        </w:rPr>
        <w:drawing>
          <wp:inline distT="0" distB="0" distL="0" distR="0">
            <wp:extent cx="675005" cy="703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EBD">
        <w:rPr>
          <w:b/>
          <w:szCs w:val="24"/>
        </w:rPr>
        <w:t xml:space="preserve">                                                                                                                                </w:t>
      </w:r>
    </w:p>
    <w:p w:rsidR="00FA3641" w:rsidRPr="002D7EBD" w:rsidRDefault="00FA3641" w:rsidP="00FA3641">
      <w:pPr>
        <w:pStyle w:val="a3"/>
        <w:rPr>
          <w:b/>
          <w:bCs/>
          <w:szCs w:val="24"/>
        </w:rPr>
      </w:pPr>
      <w:r w:rsidRPr="002D7EBD">
        <w:rPr>
          <w:b/>
          <w:bCs/>
          <w:szCs w:val="24"/>
        </w:rPr>
        <w:t xml:space="preserve">Федеральная служба по надзору в сфере защиты прав потребителей и </w:t>
      </w:r>
    </w:p>
    <w:p w:rsidR="00FA3641" w:rsidRPr="002D7EBD" w:rsidRDefault="00FA3641" w:rsidP="00FA3641">
      <w:pPr>
        <w:pStyle w:val="a3"/>
        <w:rPr>
          <w:b/>
          <w:bCs/>
          <w:szCs w:val="24"/>
        </w:rPr>
      </w:pPr>
      <w:r w:rsidRPr="002D7EBD">
        <w:rPr>
          <w:b/>
          <w:bCs/>
          <w:szCs w:val="24"/>
        </w:rPr>
        <w:t>благополучия человека</w:t>
      </w:r>
    </w:p>
    <w:p w:rsidR="00FA3641" w:rsidRPr="002D7EBD" w:rsidRDefault="00FA3641" w:rsidP="00FA3641">
      <w:pPr>
        <w:widowControl w:val="0"/>
        <w:jc w:val="center"/>
        <w:rPr>
          <w:b/>
          <w:bCs/>
          <w:snapToGrid w:val="0"/>
          <w:sz w:val="24"/>
          <w:szCs w:val="24"/>
        </w:rPr>
      </w:pPr>
      <w:r w:rsidRPr="002D7EBD">
        <w:rPr>
          <w:b/>
          <w:bCs/>
          <w:snapToGrid w:val="0"/>
          <w:sz w:val="24"/>
          <w:szCs w:val="24"/>
        </w:rPr>
        <w:t xml:space="preserve">Федеральное </w:t>
      </w:r>
      <w:r>
        <w:rPr>
          <w:b/>
          <w:bCs/>
          <w:snapToGrid w:val="0"/>
          <w:sz w:val="24"/>
          <w:szCs w:val="24"/>
        </w:rPr>
        <w:t>бюджет</w:t>
      </w:r>
      <w:r w:rsidRPr="002D7EBD">
        <w:rPr>
          <w:b/>
          <w:bCs/>
          <w:snapToGrid w:val="0"/>
          <w:sz w:val="24"/>
          <w:szCs w:val="24"/>
        </w:rPr>
        <w:t xml:space="preserve">ное учреждение науки  </w:t>
      </w:r>
    </w:p>
    <w:p w:rsidR="00FA3641" w:rsidRPr="002D7EBD" w:rsidRDefault="00FA3641" w:rsidP="00FA3641">
      <w:pPr>
        <w:widowControl w:val="0"/>
        <w:jc w:val="center"/>
        <w:rPr>
          <w:b/>
          <w:snapToGrid w:val="0"/>
          <w:sz w:val="24"/>
          <w:szCs w:val="24"/>
        </w:rPr>
      </w:pPr>
      <w:r w:rsidRPr="002D7EBD">
        <w:rPr>
          <w:b/>
          <w:snapToGrid w:val="0"/>
          <w:sz w:val="24"/>
          <w:szCs w:val="24"/>
        </w:rPr>
        <w:t>«Северо-</w:t>
      </w:r>
      <w:r>
        <w:rPr>
          <w:b/>
          <w:snapToGrid w:val="0"/>
          <w:sz w:val="24"/>
          <w:szCs w:val="24"/>
        </w:rPr>
        <w:t>З</w:t>
      </w:r>
      <w:r w:rsidRPr="002D7EBD">
        <w:rPr>
          <w:b/>
          <w:snapToGrid w:val="0"/>
          <w:sz w:val="24"/>
          <w:szCs w:val="24"/>
        </w:rPr>
        <w:t>ападный научный центр гигиены и общественного здоровья»</w:t>
      </w:r>
    </w:p>
    <w:p w:rsidR="00FA3641" w:rsidRDefault="007D512B" w:rsidP="00FA3641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</w:t>
      </w:r>
    </w:p>
    <w:p w:rsidR="007D512B" w:rsidRDefault="007D512B" w:rsidP="00FA3641">
      <w:pPr>
        <w:jc w:val="center"/>
        <w:rPr>
          <w:b/>
          <w:sz w:val="28"/>
          <w:szCs w:val="28"/>
        </w:rPr>
      </w:pPr>
    </w:p>
    <w:p w:rsidR="00FA3641" w:rsidRPr="00FA3641" w:rsidRDefault="00FA3641" w:rsidP="00FA3641">
      <w:pPr>
        <w:jc w:val="center"/>
        <w:rPr>
          <w:b/>
          <w:sz w:val="28"/>
          <w:szCs w:val="28"/>
        </w:rPr>
      </w:pPr>
      <w:r w:rsidRPr="00FA3641">
        <w:rPr>
          <w:b/>
          <w:sz w:val="28"/>
          <w:szCs w:val="28"/>
        </w:rPr>
        <w:t>ИНФОРМАЦИОННОЕ ПИСЬМО</w:t>
      </w:r>
    </w:p>
    <w:p w:rsidR="00FA3641" w:rsidRPr="00FA3641" w:rsidRDefault="00FA3641" w:rsidP="00FA3641">
      <w:pPr>
        <w:jc w:val="center"/>
        <w:rPr>
          <w:b/>
          <w:sz w:val="28"/>
          <w:szCs w:val="28"/>
        </w:rPr>
      </w:pPr>
    </w:p>
    <w:p w:rsidR="00FA3641" w:rsidRPr="00FA3641" w:rsidRDefault="00FA3641" w:rsidP="00FA3641">
      <w:pPr>
        <w:jc w:val="center"/>
        <w:rPr>
          <w:b/>
          <w:sz w:val="28"/>
          <w:szCs w:val="28"/>
        </w:rPr>
      </w:pPr>
      <w:r w:rsidRPr="00FA3641">
        <w:rPr>
          <w:b/>
          <w:sz w:val="28"/>
          <w:szCs w:val="28"/>
        </w:rPr>
        <w:t>Глубокоуважаемые коллеги!</w:t>
      </w:r>
    </w:p>
    <w:p w:rsidR="00FA3641" w:rsidRPr="004B5C7E" w:rsidRDefault="00FA3641" w:rsidP="007D512B">
      <w:pPr>
        <w:ind w:firstLine="709"/>
        <w:jc w:val="both"/>
        <w:rPr>
          <w:sz w:val="24"/>
          <w:szCs w:val="24"/>
        </w:rPr>
      </w:pPr>
      <w:r w:rsidRPr="004B5C7E">
        <w:rPr>
          <w:sz w:val="24"/>
          <w:szCs w:val="24"/>
        </w:rPr>
        <w:t xml:space="preserve">Приглашаем вас принять участие в юбилейной научно-практической конференции с международным участием </w:t>
      </w:r>
      <w:r w:rsidR="00996D04" w:rsidRPr="004B5C7E">
        <w:rPr>
          <w:sz w:val="24"/>
          <w:szCs w:val="24"/>
        </w:rPr>
        <w:t>«Медико-экологические проблемы здоровья работающих Северо-Западного региона и пути их решения», посвященной 90-летию ФБУН «СЗНЦ гигиены и общественного здоровья», которая будет проходить 4–5 декабря 2014 г.</w:t>
      </w:r>
    </w:p>
    <w:p w:rsidR="00110A00" w:rsidRPr="004B5C7E" w:rsidRDefault="00110A00" w:rsidP="007D512B">
      <w:pPr>
        <w:ind w:firstLine="709"/>
        <w:jc w:val="both"/>
        <w:rPr>
          <w:sz w:val="24"/>
          <w:szCs w:val="24"/>
        </w:rPr>
      </w:pPr>
      <w:r w:rsidRPr="004B5C7E">
        <w:rPr>
          <w:sz w:val="24"/>
          <w:szCs w:val="24"/>
        </w:rPr>
        <w:t>К открытию конференции планируется издание сборника научных трудов. Публикация бесплатная.</w:t>
      </w:r>
    </w:p>
    <w:p w:rsidR="00996D04" w:rsidRPr="004B5C7E" w:rsidRDefault="00110A00" w:rsidP="007D512B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B5C7E">
        <w:rPr>
          <w:sz w:val="24"/>
          <w:szCs w:val="24"/>
        </w:rPr>
        <w:t>Материалы для опубликования и</w:t>
      </w:r>
      <w:r w:rsidR="00996D04" w:rsidRPr="004B5C7E">
        <w:rPr>
          <w:sz w:val="24"/>
          <w:szCs w:val="24"/>
        </w:rPr>
        <w:t xml:space="preserve"> предложения по темам выступлений просим направлять по </w:t>
      </w:r>
      <w:r w:rsidR="00996D04" w:rsidRPr="004B5C7E">
        <w:rPr>
          <w:snapToGrid w:val="0"/>
          <w:sz w:val="24"/>
          <w:szCs w:val="24"/>
          <w:lang w:val="en-US"/>
        </w:rPr>
        <w:t>e</w:t>
      </w:r>
      <w:r w:rsidR="00996D04" w:rsidRPr="004B5C7E">
        <w:rPr>
          <w:snapToGrid w:val="0"/>
          <w:sz w:val="24"/>
          <w:szCs w:val="24"/>
        </w:rPr>
        <w:t>-</w:t>
      </w:r>
      <w:r w:rsidR="00996D04" w:rsidRPr="004B5C7E">
        <w:rPr>
          <w:snapToGrid w:val="0"/>
          <w:sz w:val="24"/>
          <w:szCs w:val="24"/>
          <w:lang w:val="en-US"/>
        </w:rPr>
        <w:t>mail</w:t>
      </w:r>
      <w:r w:rsidR="00996D04" w:rsidRPr="004B5C7E">
        <w:rPr>
          <w:snapToGrid w:val="0"/>
          <w:sz w:val="24"/>
          <w:szCs w:val="24"/>
        </w:rPr>
        <w:t xml:space="preserve">: </w:t>
      </w:r>
      <w:hyperlink r:id="rId6" w:history="1"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nina</w:t>
        </w:r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</w:rPr>
          <w:t>-</w:t>
        </w:r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frolova</w:t>
        </w:r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</w:rPr>
          <w:t>@</w:t>
        </w:r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mail</w:t>
        </w:r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</w:rPr>
          <w:t>.</w:t>
        </w:r>
        <w:r w:rsidR="000F30E4"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ru</w:t>
        </w:r>
      </w:hyperlink>
      <w:r w:rsidR="000F30E4" w:rsidRPr="004B5C7E">
        <w:rPr>
          <w:snapToGrid w:val="0"/>
          <w:sz w:val="24"/>
          <w:szCs w:val="24"/>
        </w:rPr>
        <w:t xml:space="preserve">; </w:t>
      </w:r>
      <w:hyperlink r:id="rId7" w:history="1">
        <w:r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S</w:t>
        </w:r>
        <w:r w:rsidRPr="004B5C7E">
          <w:rPr>
            <w:rStyle w:val="a7"/>
            <w:snapToGrid w:val="0"/>
            <w:color w:val="auto"/>
            <w:sz w:val="24"/>
            <w:szCs w:val="24"/>
            <w:u w:val="none"/>
          </w:rPr>
          <w:t>-</w:t>
        </w:r>
        <w:r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znc</w:t>
        </w:r>
        <w:r w:rsidRPr="004B5C7E">
          <w:rPr>
            <w:rStyle w:val="a7"/>
            <w:snapToGrid w:val="0"/>
            <w:color w:val="auto"/>
            <w:sz w:val="24"/>
            <w:szCs w:val="24"/>
            <w:u w:val="none"/>
          </w:rPr>
          <w:t>@</w:t>
        </w:r>
        <w:r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mail</w:t>
        </w:r>
        <w:r w:rsidRPr="004B5C7E">
          <w:rPr>
            <w:rStyle w:val="a7"/>
            <w:snapToGrid w:val="0"/>
            <w:color w:val="auto"/>
            <w:sz w:val="24"/>
            <w:szCs w:val="24"/>
            <w:u w:val="none"/>
          </w:rPr>
          <w:t>.</w:t>
        </w:r>
        <w:r w:rsidRPr="004B5C7E">
          <w:rPr>
            <w:rStyle w:val="a7"/>
            <w:snapToGrid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4B5C7E">
        <w:rPr>
          <w:snapToGrid w:val="0"/>
          <w:sz w:val="24"/>
          <w:szCs w:val="24"/>
        </w:rPr>
        <w:t xml:space="preserve"> до 20 октября 2014 г.</w:t>
      </w:r>
    </w:p>
    <w:p w:rsidR="005332DB" w:rsidRDefault="00110A00" w:rsidP="005332DB">
      <w:pPr>
        <w:widowControl w:val="0"/>
        <w:ind w:firstLine="709"/>
        <w:jc w:val="both"/>
        <w:rPr>
          <w:snapToGrid w:val="0"/>
          <w:sz w:val="24"/>
          <w:szCs w:val="24"/>
        </w:rPr>
      </w:pPr>
      <w:r w:rsidRPr="004B5C7E">
        <w:rPr>
          <w:snapToGrid w:val="0"/>
          <w:sz w:val="24"/>
          <w:szCs w:val="24"/>
        </w:rPr>
        <w:t>Тематика конференции:</w:t>
      </w:r>
    </w:p>
    <w:p w:rsidR="005332DB" w:rsidRPr="005332DB" w:rsidRDefault="005332DB" w:rsidP="005332DB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 w:rsidRPr="005332DB">
        <w:rPr>
          <w:snapToGrid w:val="0"/>
          <w:sz w:val="24"/>
          <w:szCs w:val="24"/>
        </w:rPr>
        <w:t>Современные проблемы медицины труда. Региональные аспекты.</w:t>
      </w:r>
    </w:p>
    <w:p w:rsidR="00110A00" w:rsidRPr="004B5C7E" w:rsidRDefault="005332DB" w:rsidP="005332DB">
      <w:pPr>
        <w:pStyle w:val="a8"/>
        <w:widowControl w:val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2. </w:t>
      </w:r>
      <w:r w:rsidR="00110A00" w:rsidRPr="004B5C7E">
        <w:rPr>
          <w:snapToGrid w:val="0"/>
          <w:sz w:val="24"/>
          <w:szCs w:val="24"/>
        </w:rPr>
        <w:t xml:space="preserve">Условия труда и состояние </w:t>
      </w:r>
      <w:proofErr w:type="gramStart"/>
      <w:r w:rsidR="00110A00" w:rsidRPr="004B5C7E">
        <w:rPr>
          <w:snapToGrid w:val="0"/>
          <w:sz w:val="24"/>
          <w:szCs w:val="24"/>
        </w:rPr>
        <w:t>здоровья работников основных отраслей экономики Северо-западного региона</w:t>
      </w:r>
      <w:proofErr w:type="gramEnd"/>
      <w:r w:rsidR="00110A00" w:rsidRPr="004B5C7E">
        <w:rPr>
          <w:snapToGrid w:val="0"/>
          <w:sz w:val="24"/>
          <w:szCs w:val="24"/>
        </w:rPr>
        <w:t>.</w:t>
      </w:r>
    </w:p>
    <w:p w:rsidR="00110A00" w:rsidRPr="004B5C7E" w:rsidRDefault="005332DB" w:rsidP="005332DB">
      <w:pPr>
        <w:pStyle w:val="a8"/>
        <w:widowControl w:val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3. Актуальные вопросы методологии о</w:t>
      </w:r>
      <w:r w:rsidR="00110A00" w:rsidRPr="004B5C7E">
        <w:rPr>
          <w:snapToGrid w:val="0"/>
          <w:sz w:val="24"/>
          <w:szCs w:val="24"/>
        </w:rPr>
        <w:t>ценк</w:t>
      </w:r>
      <w:r>
        <w:rPr>
          <w:snapToGrid w:val="0"/>
          <w:sz w:val="24"/>
          <w:szCs w:val="24"/>
        </w:rPr>
        <w:t>и риска здоровью</w:t>
      </w:r>
      <w:r w:rsidR="00110A00" w:rsidRPr="004B5C7E">
        <w:rPr>
          <w:snapToGrid w:val="0"/>
          <w:sz w:val="24"/>
          <w:szCs w:val="24"/>
        </w:rPr>
        <w:t xml:space="preserve"> работ</w:t>
      </w:r>
      <w:r>
        <w:rPr>
          <w:snapToGrid w:val="0"/>
          <w:sz w:val="24"/>
          <w:szCs w:val="24"/>
        </w:rPr>
        <w:t>ающего населения</w:t>
      </w:r>
      <w:r w:rsidR="00110A00" w:rsidRPr="004B5C7E">
        <w:rPr>
          <w:snapToGrid w:val="0"/>
          <w:sz w:val="24"/>
          <w:szCs w:val="24"/>
        </w:rPr>
        <w:t>.</w:t>
      </w:r>
    </w:p>
    <w:p w:rsidR="005332DB" w:rsidRDefault="005332DB" w:rsidP="005332DB">
      <w:pPr>
        <w:pStyle w:val="a8"/>
        <w:widowControl w:val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4. Научное обеспечение надзорных и экспертных медико-профилактических и гигиенических мероприятий.</w:t>
      </w:r>
    </w:p>
    <w:p w:rsidR="004B5C7E" w:rsidRPr="004B5C7E" w:rsidRDefault="005332DB" w:rsidP="005332DB">
      <w:pPr>
        <w:pStyle w:val="a8"/>
        <w:widowControl w:val="0"/>
        <w:ind w:left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5. Международное сотрудничество в области сохранения здоровья населения и защиты окружающей среды северных регионов.</w:t>
      </w:r>
    </w:p>
    <w:p w:rsidR="00110A00" w:rsidRPr="004B5C7E" w:rsidRDefault="004B5C7E" w:rsidP="007D512B">
      <w:pPr>
        <w:widowControl w:val="0"/>
        <w:ind w:firstLine="709"/>
        <w:jc w:val="both"/>
        <w:rPr>
          <w:b/>
          <w:snapToGrid w:val="0"/>
          <w:sz w:val="24"/>
          <w:szCs w:val="24"/>
        </w:rPr>
      </w:pPr>
      <w:r w:rsidRPr="004B5C7E">
        <w:rPr>
          <w:b/>
          <w:snapToGrid w:val="0"/>
          <w:sz w:val="24"/>
          <w:szCs w:val="24"/>
        </w:rPr>
        <w:t>Требования к публикации:</w:t>
      </w:r>
    </w:p>
    <w:p w:rsidR="00996D04" w:rsidRDefault="00265DED" w:rsidP="007D512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Текст в формате </w:t>
      </w:r>
      <w:r>
        <w:rPr>
          <w:sz w:val="24"/>
          <w:szCs w:val="24"/>
          <w:lang w:val="en-US"/>
        </w:rPr>
        <w:t>MS</w:t>
      </w:r>
      <w:r w:rsidRPr="00265D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Word</w:t>
      </w:r>
      <w:r w:rsidRPr="00265DED">
        <w:rPr>
          <w:sz w:val="24"/>
          <w:szCs w:val="24"/>
        </w:rPr>
        <w:t xml:space="preserve"> </w:t>
      </w:r>
      <w:r>
        <w:rPr>
          <w:sz w:val="24"/>
          <w:szCs w:val="24"/>
        </w:rPr>
        <w:t>(файлы с расширением *</w:t>
      </w:r>
      <w:r>
        <w:rPr>
          <w:sz w:val="24"/>
          <w:szCs w:val="24"/>
          <w:lang w:val="en-US"/>
        </w:rPr>
        <w:t>doc</w:t>
      </w:r>
      <w:r>
        <w:rPr>
          <w:sz w:val="24"/>
          <w:szCs w:val="24"/>
        </w:rPr>
        <w:t xml:space="preserve">.) без сносок, объем до 2-х страниц, шрифт </w:t>
      </w:r>
      <w:r>
        <w:rPr>
          <w:sz w:val="24"/>
          <w:szCs w:val="24"/>
          <w:lang w:val="en-US"/>
        </w:rPr>
        <w:t>Times</w:t>
      </w:r>
      <w:r w:rsidRPr="00265D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New</w:t>
      </w:r>
      <w:r w:rsidRPr="00265DED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Roman</w:t>
      </w:r>
      <w:r>
        <w:rPr>
          <w:sz w:val="24"/>
          <w:szCs w:val="24"/>
        </w:rPr>
        <w:t>, кегль 12, межстрочный интервал полуторный, поля со всех сторон по 2,5 см, выравнивание по ширине, без переносов, отступ 1,25 см.</w:t>
      </w:r>
      <w:r w:rsidR="004A6C0E">
        <w:rPr>
          <w:sz w:val="24"/>
          <w:szCs w:val="24"/>
        </w:rPr>
        <w:t xml:space="preserve"> Название печатается прописными буквами, шрифт полужирный, ниже через интервал строчными буквами, шрифт курсив </w:t>
      </w:r>
      <w:r w:rsidR="004A6C0E">
        <w:rPr>
          <w:sz w:val="24"/>
          <w:szCs w:val="24"/>
        </w:rPr>
        <w:softHyphen/>
        <w:t>– инициалы и фамилии авторов.</w:t>
      </w:r>
      <w:proofErr w:type="gramEnd"/>
      <w:r w:rsidR="004A6C0E">
        <w:rPr>
          <w:sz w:val="24"/>
          <w:szCs w:val="24"/>
        </w:rPr>
        <w:t xml:space="preserve"> Далее через одинарный интервал – название организации, город. Название статьи, авторы и организация – выравнивание по центру. Далее через полуторный интервал – основной текст, выравнивание по ширине. Нумерованный список литературы по ГОСТ 7.1-2003 размещается в конце работы, ссылка на источник – в квадратных скобках. Страницы не нумеруются. Материалы, не соответствующие тематике конференции, правилам оформления или присланные позднее указанного срока, не рассматриваются и не возвращаются.</w:t>
      </w:r>
    </w:p>
    <w:p w:rsidR="004A6C0E" w:rsidRDefault="004A6C0E" w:rsidP="007D512B">
      <w:pPr>
        <w:ind w:firstLine="709"/>
        <w:jc w:val="both"/>
        <w:rPr>
          <w:sz w:val="24"/>
          <w:szCs w:val="24"/>
        </w:rPr>
      </w:pPr>
    </w:p>
    <w:p w:rsidR="004A6C0E" w:rsidRDefault="004A6C0E" w:rsidP="007D512B">
      <w:pPr>
        <w:ind w:firstLine="709"/>
        <w:jc w:val="both"/>
        <w:rPr>
          <w:sz w:val="24"/>
          <w:szCs w:val="24"/>
        </w:rPr>
      </w:pPr>
      <w:r w:rsidRPr="004A6C0E">
        <w:rPr>
          <w:b/>
          <w:sz w:val="24"/>
          <w:szCs w:val="24"/>
        </w:rPr>
        <w:t>Оргкомитет:</w:t>
      </w:r>
      <w:r>
        <w:rPr>
          <w:b/>
          <w:sz w:val="24"/>
          <w:szCs w:val="24"/>
        </w:rPr>
        <w:t xml:space="preserve"> </w:t>
      </w:r>
      <w:r w:rsidRPr="004A6C0E">
        <w:rPr>
          <w:sz w:val="24"/>
          <w:szCs w:val="24"/>
        </w:rPr>
        <w:t>Председатель</w:t>
      </w:r>
      <w:r w:rsidR="007D512B">
        <w:rPr>
          <w:sz w:val="24"/>
          <w:szCs w:val="24"/>
        </w:rPr>
        <w:t xml:space="preserve"> профессор Шилов Виктор Васильевич,</w:t>
      </w:r>
    </w:p>
    <w:p w:rsidR="007D512B" w:rsidRDefault="007D512B" w:rsidP="007D512B">
      <w:pPr>
        <w:ind w:firstLine="709"/>
        <w:jc w:val="both"/>
        <w:rPr>
          <w:b/>
          <w:sz w:val="24"/>
          <w:szCs w:val="24"/>
        </w:rPr>
      </w:pPr>
      <w:r w:rsidRPr="007D512B">
        <w:rPr>
          <w:b/>
          <w:sz w:val="24"/>
          <w:szCs w:val="24"/>
        </w:rPr>
        <w:t>Контактные телефоны:</w:t>
      </w:r>
      <w:r>
        <w:rPr>
          <w:b/>
          <w:sz w:val="24"/>
          <w:szCs w:val="24"/>
        </w:rPr>
        <w:t xml:space="preserve"> 8(812) 717 97 83; 8(812) 717 01 14; факс: 8(812) 717 02 64;</w:t>
      </w:r>
    </w:p>
    <w:p w:rsidR="007D512B" w:rsidRPr="005332DB" w:rsidRDefault="007D512B" w:rsidP="007D51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5332DB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5332DB">
        <w:rPr>
          <w:b/>
          <w:sz w:val="24"/>
          <w:szCs w:val="24"/>
        </w:rPr>
        <w:t xml:space="preserve">: </w:t>
      </w:r>
      <w:hyperlink r:id="rId8" w:history="1"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nina</w:t>
        </w:r>
        <w:r w:rsidRPr="005332DB">
          <w:rPr>
            <w:rStyle w:val="a7"/>
            <w:b/>
            <w:snapToGrid w:val="0"/>
            <w:color w:val="auto"/>
            <w:sz w:val="24"/>
            <w:szCs w:val="24"/>
            <w:u w:val="none"/>
          </w:rPr>
          <w:t>-</w:t>
        </w:r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frolova</w:t>
        </w:r>
        <w:r w:rsidRPr="005332DB">
          <w:rPr>
            <w:rStyle w:val="a7"/>
            <w:b/>
            <w:snapToGrid w:val="0"/>
            <w:color w:val="auto"/>
            <w:sz w:val="24"/>
            <w:szCs w:val="24"/>
            <w:u w:val="none"/>
          </w:rPr>
          <w:t>@</w:t>
        </w:r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mail</w:t>
        </w:r>
        <w:r w:rsidRPr="005332DB">
          <w:rPr>
            <w:rStyle w:val="a7"/>
            <w:b/>
            <w:snapToGrid w:val="0"/>
            <w:color w:val="auto"/>
            <w:sz w:val="24"/>
            <w:szCs w:val="24"/>
            <w:u w:val="none"/>
          </w:rPr>
          <w:t>.</w:t>
        </w:r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5332DB">
        <w:rPr>
          <w:b/>
          <w:snapToGrid w:val="0"/>
          <w:sz w:val="24"/>
          <w:szCs w:val="24"/>
        </w:rPr>
        <w:t xml:space="preserve">; </w:t>
      </w:r>
      <w:hyperlink r:id="rId9" w:history="1"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S</w:t>
        </w:r>
        <w:r w:rsidRPr="005332DB">
          <w:rPr>
            <w:rStyle w:val="a7"/>
            <w:b/>
            <w:snapToGrid w:val="0"/>
            <w:color w:val="auto"/>
            <w:sz w:val="24"/>
            <w:szCs w:val="24"/>
            <w:u w:val="none"/>
          </w:rPr>
          <w:t>-</w:t>
        </w:r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znc</w:t>
        </w:r>
        <w:r w:rsidRPr="005332DB">
          <w:rPr>
            <w:rStyle w:val="a7"/>
            <w:b/>
            <w:snapToGrid w:val="0"/>
            <w:color w:val="auto"/>
            <w:sz w:val="24"/>
            <w:szCs w:val="24"/>
            <w:u w:val="none"/>
          </w:rPr>
          <w:t>@</w:t>
        </w:r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mail</w:t>
        </w:r>
        <w:r w:rsidRPr="005332DB">
          <w:rPr>
            <w:rStyle w:val="a7"/>
            <w:b/>
            <w:snapToGrid w:val="0"/>
            <w:color w:val="auto"/>
            <w:sz w:val="24"/>
            <w:szCs w:val="24"/>
            <w:u w:val="none"/>
          </w:rPr>
          <w:t>.</w:t>
        </w:r>
        <w:r w:rsidRPr="007D512B">
          <w:rPr>
            <w:rStyle w:val="a7"/>
            <w:b/>
            <w:snapToGrid w:val="0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0F30E4" w:rsidRPr="005332DB" w:rsidRDefault="000F30E4" w:rsidP="007D512B">
      <w:pPr>
        <w:ind w:firstLine="709"/>
        <w:jc w:val="both"/>
        <w:rPr>
          <w:sz w:val="24"/>
          <w:szCs w:val="24"/>
        </w:rPr>
      </w:pPr>
    </w:p>
    <w:p w:rsidR="000F30E4" w:rsidRPr="004B5C7E" w:rsidRDefault="000F30E4" w:rsidP="000F30E4">
      <w:pPr>
        <w:rPr>
          <w:sz w:val="24"/>
          <w:szCs w:val="24"/>
        </w:rPr>
      </w:pPr>
      <w:r w:rsidRPr="004B5C7E">
        <w:rPr>
          <w:sz w:val="24"/>
          <w:szCs w:val="24"/>
        </w:rPr>
        <w:t>Директор</w:t>
      </w:r>
    </w:p>
    <w:p w:rsidR="000F30E4" w:rsidRPr="004B5C7E" w:rsidRDefault="000F30E4" w:rsidP="000F30E4">
      <w:pPr>
        <w:rPr>
          <w:sz w:val="24"/>
          <w:szCs w:val="24"/>
        </w:rPr>
      </w:pPr>
      <w:r w:rsidRPr="004B5C7E">
        <w:rPr>
          <w:sz w:val="24"/>
          <w:szCs w:val="24"/>
        </w:rPr>
        <w:t>ФБУН «СЗНЦ гигиены</w:t>
      </w:r>
    </w:p>
    <w:p w:rsidR="000F30E4" w:rsidRPr="004B5C7E" w:rsidRDefault="000F30E4" w:rsidP="000F30E4">
      <w:pPr>
        <w:rPr>
          <w:sz w:val="24"/>
          <w:szCs w:val="24"/>
        </w:rPr>
      </w:pPr>
      <w:r w:rsidRPr="004B5C7E">
        <w:rPr>
          <w:sz w:val="24"/>
          <w:szCs w:val="24"/>
        </w:rPr>
        <w:t>и общественного здоровья»</w:t>
      </w:r>
      <w:r w:rsidR="005332DB">
        <w:rPr>
          <w:sz w:val="24"/>
          <w:szCs w:val="24"/>
        </w:rPr>
        <w:t xml:space="preserve"> </w:t>
      </w:r>
      <w:r w:rsidRPr="004B5C7E">
        <w:rPr>
          <w:sz w:val="24"/>
          <w:szCs w:val="24"/>
        </w:rPr>
        <w:t>д.м.н., профессор                                                 В.В. Шилов</w:t>
      </w:r>
    </w:p>
    <w:p w:rsidR="000F30E4" w:rsidRPr="004B5C7E" w:rsidRDefault="000F30E4" w:rsidP="000F30E4">
      <w:pPr>
        <w:spacing w:line="360" w:lineRule="auto"/>
        <w:ind w:firstLine="709"/>
        <w:jc w:val="both"/>
        <w:rPr>
          <w:sz w:val="24"/>
          <w:szCs w:val="24"/>
        </w:rPr>
      </w:pPr>
    </w:p>
    <w:sectPr w:rsidR="000F30E4" w:rsidRPr="004B5C7E" w:rsidSect="00E5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8E3"/>
    <w:multiLevelType w:val="hybridMultilevel"/>
    <w:tmpl w:val="DB6071B8"/>
    <w:lvl w:ilvl="0" w:tplc="1FB01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FA3641"/>
    <w:rsid w:val="000F30E4"/>
    <w:rsid w:val="000F513A"/>
    <w:rsid w:val="00110A00"/>
    <w:rsid w:val="00187394"/>
    <w:rsid w:val="00265DED"/>
    <w:rsid w:val="003C3BD8"/>
    <w:rsid w:val="004A6C0E"/>
    <w:rsid w:val="004B5C7E"/>
    <w:rsid w:val="004D33D5"/>
    <w:rsid w:val="005332DB"/>
    <w:rsid w:val="006A57CB"/>
    <w:rsid w:val="007D512B"/>
    <w:rsid w:val="00996D04"/>
    <w:rsid w:val="00E56243"/>
    <w:rsid w:val="00FA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A3641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A364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A3641"/>
    <w:pPr>
      <w:widowControl w:val="0"/>
      <w:jc w:val="center"/>
    </w:pPr>
    <w:rPr>
      <w:snapToGrid w:val="0"/>
      <w:sz w:val="24"/>
    </w:rPr>
  </w:style>
  <w:style w:type="character" w:customStyle="1" w:styleId="a4">
    <w:name w:val="Название Знак"/>
    <w:basedOn w:val="a0"/>
    <w:link w:val="a3"/>
    <w:rsid w:val="00FA364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6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6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F30E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10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-fro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-zn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-frolov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-zn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</dc:creator>
  <cp:lastModifiedBy>frolova</cp:lastModifiedBy>
  <cp:revision>4</cp:revision>
  <cp:lastPrinted>2014-08-28T06:29:00Z</cp:lastPrinted>
  <dcterms:created xsi:type="dcterms:W3CDTF">2014-06-23T12:21:00Z</dcterms:created>
  <dcterms:modified xsi:type="dcterms:W3CDTF">2014-08-28T06:41:00Z</dcterms:modified>
</cp:coreProperties>
</file>